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0F" w:rsidRPr="00750213" w:rsidRDefault="00387C0F" w:rsidP="00387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3A" w:rsidRPr="00750213" w:rsidRDefault="002313C5" w:rsidP="00DF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21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387C0F" w:rsidRPr="00750213">
        <w:rPr>
          <w:rFonts w:ascii="Times New Roman" w:hAnsi="Times New Roman" w:cs="Times New Roman"/>
          <w:sz w:val="24"/>
          <w:szCs w:val="24"/>
        </w:rPr>
        <w:t xml:space="preserve">        </w:t>
      </w:r>
      <w:r w:rsidR="00387C0F" w:rsidRPr="00750213">
        <w:rPr>
          <w:rFonts w:ascii="Times New Roman" w:hAnsi="Times New Roman" w:cs="Times New Roman"/>
          <w:sz w:val="24"/>
          <w:szCs w:val="24"/>
        </w:rPr>
        <w:tab/>
      </w:r>
      <w:r w:rsidR="005832E1" w:rsidRPr="0075021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7C0F" w:rsidRPr="007502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32E1" w:rsidRPr="00750213">
        <w:rPr>
          <w:rFonts w:ascii="Times New Roman" w:hAnsi="Times New Roman" w:cs="Times New Roman"/>
          <w:sz w:val="24"/>
          <w:szCs w:val="24"/>
        </w:rPr>
        <w:t>Kostomłoty, dnia ………</w:t>
      </w:r>
      <w:r w:rsidR="00750213">
        <w:rPr>
          <w:rFonts w:ascii="Times New Roman" w:hAnsi="Times New Roman" w:cs="Times New Roman"/>
          <w:sz w:val="24"/>
          <w:szCs w:val="24"/>
        </w:rPr>
        <w:t>…...</w:t>
      </w:r>
      <w:r w:rsidR="00387C0F" w:rsidRPr="00750213">
        <w:rPr>
          <w:rFonts w:ascii="Times New Roman" w:hAnsi="Times New Roman" w:cs="Times New Roman"/>
          <w:sz w:val="24"/>
          <w:szCs w:val="24"/>
        </w:rPr>
        <w:t>…r.</w:t>
      </w:r>
    </w:p>
    <w:p w:rsidR="00387C0F" w:rsidRPr="00750213" w:rsidRDefault="0099169D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50213">
        <w:rPr>
          <w:rFonts w:ascii="Times New Roman" w:hAnsi="Times New Roman" w:cs="Times New Roman"/>
          <w:i/>
          <w:sz w:val="16"/>
          <w:szCs w:val="16"/>
        </w:rPr>
        <w:t xml:space="preserve">    (dane właściciela, użytkownika wieczystego)</w:t>
      </w:r>
    </w:p>
    <w:p w:rsidR="002313C5" w:rsidRPr="00750213" w:rsidRDefault="002313C5" w:rsidP="00DF7D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87C0F" w:rsidRPr="00750213" w:rsidRDefault="002313C5" w:rsidP="00DF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3403237"/>
      <w:r w:rsidRPr="0075021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387C0F" w:rsidRPr="007502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7C0F" w:rsidRPr="00750213">
        <w:rPr>
          <w:rFonts w:ascii="Times New Roman" w:hAnsi="Times New Roman" w:cs="Times New Roman"/>
          <w:sz w:val="24"/>
          <w:szCs w:val="24"/>
        </w:rPr>
        <w:tab/>
      </w:r>
      <w:r w:rsidR="00387C0F" w:rsidRPr="00750213">
        <w:rPr>
          <w:rFonts w:ascii="Times New Roman" w:hAnsi="Times New Roman" w:cs="Times New Roman"/>
          <w:sz w:val="24"/>
          <w:szCs w:val="24"/>
        </w:rPr>
        <w:tab/>
      </w:r>
      <w:r w:rsidR="00387C0F" w:rsidRPr="00750213"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387C0F" w:rsidRPr="00750213" w:rsidRDefault="002313C5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50213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99169D" w:rsidRPr="00750213">
        <w:rPr>
          <w:rFonts w:ascii="Times New Roman" w:hAnsi="Times New Roman" w:cs="Times New Roman"/>
          <w:i/>
          <w:sz w:val="16"/>
          <w:szCs w:val="16"/>
        </w:rPr>
        <w:t>(adres zamieszkania lub siedziba)</w:t>
      </w:r>
    </w:p>
    <w:p w:rsidR="005832E1" w:rsidRPr="00750213" w:rsidRDefault="005832E1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313C5" w:rsidRPr="00750213" w:rsidRDefault="002313C5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5832E1" w:rsidRPr="00750213" w:rsidRDefault="002313C5" w:rsidP="00DF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21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5832E1" w:rsidRPr="007502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32E1" w:rsidRPr="00750213">
        <w:rPr>
          <w:rFonts w:ascii="Times New Roman" w:hAnsi="Times New Roman" w:cs="Times New Roman"/>
          <w:sz w:val="24"/>
          <w:szCs w:val="24"/>
        </w:rPr>
        <w:tab/>
      </w:r>
      <w:r w:rsidR="005832E1" w:rsidRPr="00750213">
        <w:rPr>
          <w:rFonts w:ascii="Times New Roman" w:hAnsi="Times New Roman" w:cs="Times New Roman"/>
          <w:sz w:val="24"/>
          <w:szCs w:val="24"/>
        </w:rPr>
        <w:tab/>
      </w:r>
      <w:r w:rsidR="005832E1" w:rsidRPr="00750213">
        <w:rPr>
          <w:rFonts w:ascii="Times New Roman" w:hAnsi="Times New Roman" w:cs="Times New Roman"/>
          <w:sz w:val="24"/>
          <w:szCs w:val="24"/>
        </w:rPr>
        <w:tab/>
      </w:r>
    </w:p>
    <w:p w:rsidR="005832E1" w:rsidRPr="00750213" w:rsidRDefault="002313C5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50213">
        <w:rPr>
          <w:rFonts w:ascii="Times New Roman" w:hAnsi="Times New Roman" w:cs="Times New Roman"/>
          <w:i/>
          <w:sz w:val="16"/>
          <w:szCs w:val="16"/>
        </w:rPr>
        <w:t xml:space="preserve">                (tel. </w:t>
      </w:r>
      <w:r w:rsidR="006433E0">
        <w:rPr>
          <w:rFonts w:ascii="Times New Roman" w:hAnsi="Times New Roman" w:cs="Times New Roman"/>
          <w:i/>
          <w:sz w:val="16"/>
          <w:szCs w:val="16"/>
        </w:rPr>
        <w:t>K</w:t>
      </w:r>
      <w:r w:rsidRPr="00750213">
        <w:rPr>
          <w:rFonts w:ascii="Times New Roman" w:hAnsi="Times New Roman" w:cs="Times New Roman"/>
          <w:i/>
          <w:sz w:val="16"/>
          <w:szCs w:val="16"/>
        </w:rPr>
        <w:t>ontaktowy</w:t>
      </w:r>
      <w:r w:rsidR="006433E0">
        <w:rPr>
          <w:rFonts w:ascii="Times New Roman" w:hAnsi="Times New Roman" w:cs="Times New Roman"/>
          <w:i/>
          <w:sz w:val="16"/>
          <w:szCs w:val="16"/>
        </w:rPr>
        <w:t>; adres e-mail</w:t>
      </w:r>
      <w:r w:rsidRPr="00750213">
        <w:rPr>
          <w:rFonts w:ascii="Times New Roman" w:hAnsi="Times New Roman" w:cs="Times New Roman"/>
          <w:i/>
          <w:sz w:val="16"/>
          <w:szCs w:val="16"/>
        </w:rPr>
        <w:t>)</w:t>
      </w:r>
    </w:p>
    <w:p w:rsidR="002313C5" w:rsidRPr="00750213" w:rsidRDefault="002313C5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5832E1" w:rsidRPr="00750213" w:rsidRDefault="005832E1" w:rsidP="00DF7DD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5832E1" w:rsidRPr="00750213" w:rsidRDefault="005832E1" w:rsidP="00DF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21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5832E1" w:rsidRDefault="005832E1" w:rsidP="005832E1">
      <w:pPr>
        <w:spacing w:after="0" w:line="360" w:lineRule="auto"/>
        <w:ind w:firstLine="567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0213">
        <w:rPr>
          <w:rFonts w:ascii="Times New Roman" w:hAnsi="Times New Roman" w:cs="Times New Roman"/>
          <w:b/>
          <w:bCs/>
          <w:iCs/>
          <w:sz w:val="24"/>
          <w:szCs w:val="24"/>
        </w:rPr>
        <w:t>Wójt Gminy Kostomłoty</w:t>
      </w:r>
    </w:p>
    <w:p w:rsidR="00750213" w:rsidRPr="00750213" w:rsidRDefault="00750213" w:rsidP="005832E1">
      <w:pPr>
        <w:spacing w:after="0" w:line="360" w:lineRule="auto"/>
        <w:ind w:firstLine="567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0213" w:rsidRPr="00750213" w:rsidRDefault="00750213" w:rsidP="0075021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0213">
        <w:rPr>
          <w:rFonts w:ascii="Times New Roman" w:hAnsi="Times New Roman" w:cs="Times New Roman"/>
          <w:b/>
          <w:bCs/>
          <w:iCs/>
          <w:sz w:val="28"/>
          <w:szCs w:val="28"/>
        </w:rPr>
        <w:t>WNIOSEK</w:t>
      </w:r>
    </w:p>
    <w:p w:rsidR="00750213" w:rsidRPr="00750213" w:rsidRDefault="00750213" w:rsidP="0075021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0213">
        <w:rPr>
          <w:rFonts w:ascii="Times New Roman" w:hAnsi="Times New Roman" w:cs="Times New Roman"/>
          <w:b/>
          <w:bCs/>
          <w:iCs/>
          <w:sz w:val="24"/>
          <w:szCs w:val="24"/>
        </w:rPr>
        <w:t>o podział nieruchomości</w:t>
      </w:r>
    </w:p>
    <w:p w:rsidR="00387C0F" w:rsidRPr="00750213" w:rsidRDefault="00387C0F" w:rsidP="007502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2E1" w:rsidRDefault="00750213" w:rsidP="007809A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213">
        <w:rPr>
          <w:rFonts w:ascii="Times New Roman" w:hAnsi="Times New Roman" w:cs="Times New Roman"/>
          <w:b/>
          <w:sz w:val="24"/>
          <w:szCs w:val="24"/>
        </w:rPr>
        <w:tab/>
      </w:r>
      <w:r w:rsidRPr="00750213">
        <w:rPr>
          <w:rFonts w:ascii="Times New Roman" w:hAnsi="Times New Roman" w:cs="Times New Roman"/>
          <w:bCs/>
          <w:sz w:val="24"/>
          <w:szCs w:val="24"/>
        </w:rPr>
        <w:t>Proszę o wszczęcie postępowania i wydanie decyzji zatwierdzającej podział nieruchomości, której jestem właścicielem /wieczystym użytkownikiem, położonej w  …………………… ………………………………………………………………………………………………………</w:t>
      </w:r>
      <w:r w:rsidR="00E75DAF">
        <w:rPr>
          <w:rFonts w:ascii="Times New Roman" w:hAnsi="Times New Roman" w:cs="Times New Roman"/>
          <w:bCs/>
          <w:sz w:val="24"/>
          <w:szCs w:val="24"/>
        </w:rPr>
        <w:t>...</w:t>
      </w:r>
      <w:r w:rsidR="00940DBF">
        <w:rPr>
          <w:rFonts w:ascii="Times New Roman" w:hAnsi="Times New Roman" w:cs="Times New Roman"/>
          <w:bCs/>
          <w:sz w:val="24"/>
          <w:szCs w:val="24"/>
        </w:rPr>
        <w:t>,</w:t>
      </w:r>
      <w:r w:rsidR="00E75D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DBF">
        <w:rPr>
          <w:rFonts w:ascii="Times New Roman" w:hAnsi="Times New Roman" w:cs="Times New Roman"/>
          <w:bCs/>
          <w:sz w:val="24"/>
          <w:szCs w:val="24"/>
        </w:rPr>
        <w:t xml:space="preserve">składającej się z działki: ……………………………….., obręb …………………………, zgodnie </w:t>
      </w:r>
      <w:r w:rsidR="00E75DA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940DBF">
        <w:rPr>
          <w:rFonts w:ascii="Times New Roman" w:hAnsi="Times New Roman" w:cs="Times New Roman"/>
          <w:bCs/>
          <w:sz w:val="24"/>
          <w:szCs w:val="24"/>
        </w:rPr>
        <w:t>z załączonym wstępnym projektem podziału.</w:t>
      </w: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dotyczące: celu podziału, zamierzeń zagospodarowania nieruchomości itp.:</w:t>
      </w: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sposobu zapewnieni</w:t>
      </w:r>
      <w:r w:rsidR="003D375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projektowanym działkom dostępu do drogi publicznej:</w:t>
      </w: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0DBF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0DBF" w:rsidRDefault="00940DBF" w:rsidP="007809AB">
      <w:pPr>
        <w:spacing w:after="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Oświadczam, że dla nieruchomości podlegającej podziałowi:</w:t>
      </w:r>
    </w:p>
    <w:p w:rsidR="00940DBF" w:rsidRDefault="00940DBF" w:rsidP="007809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została wydana decyzja o warunkach zabudowy i zagospodarowania terenu z dnia…………... ……………………….</w:t>
      </w:r>
      <w:r w:rsidR="00F53248">
        <w:rPr>
          <w:rFonts w:ascii="Times New Roman" w:hAnsi="Times New Roman" w:cs="Times New Roman"/>
          <w:bCs/>
          <w:iCs/>
          <w:sz w:val="24"/>
          <w:szCs w:val="24"/>
        </w:rPr>
        <w:t>, znak: ………………………………………………………………...;</w:t>
      </w:r>
    </w:p>
    <w:p w:rsidR="00F53248" w:rsidRDefault="00F53248" w:rsidP="00E75DA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nie została wydana decyzja o warunkach zabudowy i zagospodarowania.</w:t>
      </w:r>
    </w:p>
    <w:p w:rsidR="00E75DAF" w:rsidRPr="00E75DAF" w:rsidRDefault="00E75DAF" w:rsidP="00E75DAF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5"/>
        <w:tblW w:w="10560" w:type="dxa"/>
        <w:tblLook w:val="01E0"/>
      </w:tblPr>
      <w:tblGrid>
        <w:gridCol w:w="6663"/>
        <w:gridCol w:w="3897"/>
      </w:tblGrid>
      <w:tr w:rsidR="00F53248" w:rsidRPr="00750213" w:rsidTr="00F53248">
        <w:trPr>
          <w:trHeight w:val="288"/>
        </w:trPr>
        <w:tc>
          <w:tcPr>
            <w:tcW w:w="6663" w:type="dxa"/>
          </w:tcPr>
          <w:p w:rsidR="00F53248" w:rsidRPr="00750213" w:rsidRDefault="00F53248" w:rsidP="00F5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7" w:type="dxa"/>
            <w:vAlign w:val="center"/>
          </w:tcPr>
          <w:p w:rsidR="00F53248" w:rsidRPr="00750213" w:rsidRDefault="00F53248" w:rsidP="00F5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53248" w:rsidRPr="00750213" w:rsidRDefault="00F53248" w:rsidP="00F5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53248" w:rsidRPr="00750213" w:rsidRDefault="00F53248" w:rsidP="00F5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502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……………………………….……………….</w:t>
            </w:r>
          </w:p>
          <w:p w:rsidR="00F53248" w:rsidRPr="00F53248" w:rsidRDefault="00F53248" w:rsidP="00F5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24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właściciela /użytkownika wieczystego</w:t>
            </w:r>
          </w:p>
        </w:tc>
      </w:tr>
    </w:tbl>
    <w:p w:rsidR="00F53248" w:rsidRDefault="00F53248" w:rsidP="003A43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75DAF" w:rsidRDefault="00E75DAF" w:rsidP="003A43F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F53248" w:rsidRPr="007809AB" w:rsidRDefault="00F53248" w:rsidP="007809AB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</w:pPr>
      <w:r w:rsidRPr="007809AB"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  <w:t>Załączniki:</w:t>
      </w:r>
    </w:p>
    <w:p w:rsidR="00A144B6" w:rsidRDefault="00A144B6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 xml:space="preserve">dokumenty </w:t>
      </w:r>
      <w:r w:rsidR="00124DF8" w:rsidRPr="00A144B6">
        <w:rPr>
          <w:rFonts w:ascii="Times New Roman" w:hAnsi="Times New Roman" w:cs="Times New Roman"/>
          <w:i/>
          <w:sz w:val="16"/>
          <w:szCs w:val="16"/>
        </w:rPr>
        <w:t>stwierdzające tytuł prawny do nieruchomości w szczególności oświadczenie, o którym mowa w art. 116 ust. 2 pkt 4</w:t>
      </w:r>
      <w:r w:rsidRPr="00A144B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01935">
        <w:rPr>
          <w:rFonts w:ascii="Times New Roman" w:hAnsi="Times New Roman" w:cs="Times New Roman"/>
          <w:i/>
          <w:sz w:val="16"/>
          <w:szCs w:val="16"/>
        </w:rPr>
        <w:t>u</w:t>
      </w:r>
      <w:r>
        <w:rPr>
          <w:rFonts w:ascii="Times New Roman" w:hAnsi="Times New Roman" w:cs="Times New Roman"/>
          <w:i/>
          <w:sz w:val="16"/>
          <w:szCs w:val="16"/>
        </w:rPr>
        <w:t xml:space="preserve">stawy </w:t>
      </w:r>
      <w:r w:rsidR="00601935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o gospodarce nieruchomościami z dnia 21 sierpnia 1997 r</w:t>
      </w:r>
      <w:r w:rsidR="006433E0">
        <w:rPr>
          <w:rFonts w:ascii="Times New Roman" w:hAnsi="Times New Roman" w:cs="Times New Roman"/>
          <w:i/>
          <w:sz w:val="16"/>
          <w:szCs w:val="16"/>
        </w:rPr>
        <w:t>.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wypis z katastru nieruchomości i kopię mapy katastralnej obejmującej nieruchomość podlegającą podziałowi;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decyzję o warunkach zabudowy i zagospodarowania terenu, w przypadku, o którym mowa w art. 94 ust. 1 pkt 2</w:t>
      </w:r>
      <w:r w:rsidR="00E248D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01935">
        <w:rPr>
          <w:rFonts w:ascii="Times New Roman" w:hAnsi="Times New Roman" w:cs="Times New Roman"/>
          <w:i/>
          <w:sz w:val="16"/>
          <w:szCs w:val="16"/>
        </w:rPr>
        <w:t>ustawy o gospodarce nieruchomościami;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pozwolenie, o którym mowa w art. 96 ust. 1a</w:t>
      </w:r>
      <w:r w:rsidR="0060193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01935" w:rsidRPr="00601935">
        <w:rPr>
          <w:rFonts w:ascii="Times New Roman" w:hAnsi="Times New Roman" w:cs="Times New Roman"/>
          <w:i/>
          <w:sz w:val="16"/>
          <w:szCs w:val="16"/>
        </w:rPr>
        <w:t>ustawy o gospodarce nieruchomościami</w:t>
      </w:r>
      <w:r w:rsidR="00601935">
        <w:rPr>
          <w:rFonts w:ascii="Times New Roman" w:hAnsi="Times New Roman" w:cs="Times New Roman"/>
          <w:i/>
          <w:sz w:val="16"/>
          <w:szCs w:val="16"/>
        </w:rPr>
        <w:t>,</w:t>
      </w:r>
      <w:r w:rsidR="00E248D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44B6">
        <w:rPr>
          <w:rFonts w:ascii="Times New Roman" w:hAnsi="Times New Roman" w:cs="Times New Roman"/>
          <w:i/>
          <w:sz w:val="16"/>
          <w:szCs w:val="16"/>
        </w:rPr>
        <w:t>w przypadku nieruchomości wpisanej do rejestru zabytków;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wstępny projekt podziału, z wyjątkiem podziałów, o których mowa w art. 95</w:t>
      </w:r>
      <w:r w:rsidR="00DB6293">
        <w:rPr>
          <w:rFonts w:ascii="Times New Roman" w:hAnsi="Times New Roman" w:cs="Times New Roman"/>
          <w:i/>
          <w:sz w:val="16"/>
          <w:szCs w:val="16"/>
        </w:rPr>
        <w:t xml:space="preserve"> ustawy</w:t>
      </w:r>
      <w:r w:rsidR="00323B2D">
        <w:rPr>
          <w:rFonts w:ascii="Times New Roman" w:hAnsi="Times New Roman" w:cs="Times New Roman"/>
          <w:i/>
          <w:sz w:val="16"/>
          <w:szCs w:val="16"/>
        </w:rPr>
        <w:t xml:space="preserve"> o gospodarce nieruchomościami</w:t>
      </w:r>
      <w:r w:rsidRPr="00A144B6">
        <w:rPr>
          <w:rFonts w:ascii="Times New Roman" w:hAnsi="Times New Roman" w:cs="Times New Roman"/>
          <w:i/>
          <w:sz w:val="16"/>
          <w:szCs w:val="16"/>
        </w:rPr>
        <w:t>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protokół z przyjęcia granic nieruchomości;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wykaz zmian gruntowych;</w:t>
      </w:r>
    </w:p>
    <w:p w:rsid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t>wykaz synchronizacyjny, jeżeli oznaczenie działek gruntu w katastrze nieruchomości jest inne niż w księdze wieczystej;</w:t>
      </w:r>
    </w:p>
    <w:p w:rsidR="0078115E" w:rsidRPr="00A144B6" w:rsidRDefault="00124DF8" w:rsidP="00DB6293">
      <w:pPr>
        <w:pStyle w:val="Akapitzlist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144B6">
        <w:rPr>
          <w:rFonts w:ascii="Times New Roman" w:hAnsi="Times New Roman" w:cs="Times New Roman"/>
          <w:i/>
          <w:sz w:val="16"/>
          <w:szCs w:val="16"/>
        </w:rPr>
        <w:lastRenderedPageBreak/>
        <w:t>mapę z projektem podziału.</w:t>
      </w:r>
    </w:p>
    <w:p w:rsidR="00E75DAF" w:rsidRDefault="00E75DAF" w:rsidP="00124DF8">
      <w:pPr>
        <w:spacing w:before="24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5B52" w:rsidRPr="00750213" w:rsidRDefault="008D5B52" w:rsidP="00387C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577C9" w:rsidRPr="00510CC1" w:rsidRDefault="004577C9" w:rsidP="004577C9">
      <w:pPr>
        <w:tabs>
          <w:tab w:val="left" w:pos="5040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4577C9" w:rsidRPr="00FF5495" w:rsidRDefault="004577C9" w:rsidP="004577C9">
      <w:pPr>
        <w:suppressAutoHyphens/>
        <w:overflowPunct w:val="0"/>
        <w:autoSpaceDE w:val="0"/>
        <w:spacing w:after="16"/>
        <w:ind w:right="7"/>
        <w:jc w:val="center"/>
        <w:rPr>
          <w:rFonts w:ascii="Times New Roman" w:eastAsia="Times New Roman" w:hAnsi="Times New Roman" w:cs="Times New Roman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lang w:eastAsia="ar-SA"/>
        </w:rPr>
        <w:t xml:space="preserve">KLAUZULA INFORMACYJNA </w:t>
      </w:r>
    </w:p>
    <w:p w:rsidR="004577C9" w:rsidRDefault="004577C9" w:rsidP="004577C9">
      <w:pPr>
        <w:suppressAutoHyphens/>
        <w:overflowPunct w:val="0"/>
        <w:autoSpaceDE w:val="0"/>
        <w:spacing w:after="14"/>
        <w:ind w:right="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F5495">
        <w:rPr>
          <w:rFonts w:ascii="Times New Roman" w:eastAsia="Times New Roman" w:hAnsi="Times New Roman" w:cs="Times New Roman"/>
          <w:b/>
          <w:lang w:eastAsia="ar-SA"/>
        </w:rPr>
        <w:t xml:space="preserve">    wydanie decyzji o zatwierdzeniu projektu podziału nieruchomości </w:t>
      </w:r>
    </w:p>
    <w:p w:rsidR="004577C9" w:rsidRPr="00FF5495" w:rsidRDefault="004577C9" w:rsidP="004577C9">
      <w:pPr>
        <w:suppressAutoHyphens/>
        <w:overflowPunct w:val="0"/>
        <w:autoSpaceDE w:val="0"/>
        <w:spacing w:after="14"/>
        <w:ind w:right="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577C9" w:rsidRPr="00FF5495" w:rsidRDefault="004577C9" w:rsidP="000C3E17">
      <w:pPr>
        <w:suppressAutoHyphens/>
        <w:overflowPunct w:val="0"/>
        <w:autoSpaceDE w:val="0"/>
        <w:spacing w:after="16" w:line="360" w:lineRule="auto"/>
        <w:ind w:left="4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577C9" w:rsidRPr="00FF5495" w:rsidRDefault="004577C9" w:rsidP="000C3E17">
      <w:pPr>
        <w:suppressAutoHyphens/>
        <w:overflowPunct w:val="0"/>
        <w:autoSpaceDE w:val="0"/>
        <w:spacing w:after="0" w:line="360" w:lineRule="auto"/>
        <w:ind w:left="-15" w:right="-1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Zgodnie z art. 13 ust. 1 i 2 Rozporządzenia Parlamentu Europejskiego i Rady (UE) 2016/679  z dnia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Administratorem Państwa danych osobowych jes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>t Urząd Gminy Kostomłoty reprezentowany przez Wójta Gminy z  siedzibą  przy  ul.Ślężna2, 55-311 Kostomłoty, NIP: 913-15-01-598.</w:t>
      </w:r>
      <w:r w:rsidR="00DB629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Administratorem można się skontaktować za pomocą tel.: (+48 71) 31-70-283 poczty e-mail: </w:t>
      </w:r>
      <w:r w:rsidRPr="00FF5495">
        <w:rPr>
          <w:rFonts w:ascii="Times New Roman" w:hAnsi="Times New Roman" w:cs="Times New Roman"/>
          <w:sz w:val="20"/>
          <w:szCs w:val="20"/>
        </w:rPr>
        <w:t>gmina@kostomloty.pl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lub pisemnie na adres siedziby Administratora. Adres strony internetowej </w:t>
      </w:r>
      <w:r w:rsidRPr="00FF5495">
        <w:rPr>
          <w:rFonts w:ascii="Times New Roman" w:hAnsi="Times New Roman" w:cs="Times New Roman"/>
          <w:sz w:val="20"/>
          <w:szCs w:val="20"/>
        </w:rPr>
        <w:t>www.kostomloty.pl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kontaktów w sprawie ochrony Państwa danych osobowych został także powołany </w:t>
      </w: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inspektor ochrony danych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z którym można się kontaktować wysyłając e-mail na adres </w:t>
      </w:r>
      <w:r w:rsidRPr="00FF5495">
        <w:rPr>
          <w:rFonts w:ascii="Times New Roman" w:hAnsi="Times New Roman" w:cs="Times New Roman"/>
          <w:sz w:val="20"/>
          <w:szCs w:val="20"/>
        </w:rPr>
        <w:t>iod@kostomloty.pl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Państwa dane osobowe będą przetwarzane w celu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wydania decyzji o zatwierdzeniu projektu podziału nieruchomości na podstawie art. 6 ust. 1 lit c   RODO,</w:t>
      </w:r>
      <w:r w:rsidRPr="00FF549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w związku z 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>art. 93 ust.4 oraz art. 96 ust. 1 ustawy z dnia 21 sierpnia 1997 r. o gospodarce nieruchomościami. Dane nieobowiązkowe (tj. nr telefonu, e-mail) są przetwarzane na podstawie art. 6 ust. 1 lit. a RODO (zgoda) wyłącznie w celu sprawnej komunikacji z Panią/Panem w zakresie realizacji wniosku.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Państwa dane osobowe możemy przekazywać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udostępniać wyłącznie podmiotom uprawnionym na podstawie obowiązujących przepisów prawa są nimi np.: sądy, organy ścigania, podatkowe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informatyczne, telekomunikacyjne, pocztowe i inne, jednakże przekazanie Państwa  danych nastąpić może tylko wtedy, gdy zapewnią one odpowiednią ochronę Państwa praw. 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Państwa dane osobowe będą przetwarzane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przez okres zgodny z obowiązującymi przepisami prawa, następnie zostaną usunięte.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Mają Państwo prawo do żądania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od administratora dostępu do danych, można je sprostować, gdy zachodzi taka konieczność. Mają Państwo także prawo żądania usunięcia lub ograniczenia przetwarzania, prawo do wniesienia sprzeciwu wobec przetwarzania,  a także prawo do przenoszenia danych. 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49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Podania  danych wymaga ustawa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podstawie, której działa administrator.  </w:t>
      </w:r>
    </w:p>
    <w:p w:rsidR="004577C9" w:rsidRPr="00FF5495" w:rsidRDefault="004577C9" w:rsidP="000C3E17">
      <w:pPr>
        <w:numPr>
          <w:ilvl w:val="0"/>
          <w:numId w:val="11"/>
        </w:numPr>
        <w:suppressAutoHyphens/>
        <w:overflowPunct w:val="0"/>
        <w:autoSpaceDE w:val="0"/>
        <w:spacing w:after="28" w:line="360" w:lineRule="auto"/>
        <w:ind w:right="-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Przysługuje Państwu także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skarga do organu do organu nadzorczego - Prezesa Urzędu Ochrony Danych Osobowych, gdy , przetwarzanie Państwa danych osobowych naruszy przepisy ogólnego rozporządzenia o ochronie danych osobowych z dnia 27 kwietnia  2016 r. </w:t>
      </w:r>
    </w:p>
    <w:p w:rsidR="008D5B52" w:rsidRPr="00750213" w:rsidRDefault="004577C9" w:rsidP="000C3E17">
      <w:pPr>
        <w:suppressAutoHyphens/>
        <w:overflowPunct w:val="0"/>
        <w:autoSpaceDE w:val="0"/>
        <w:spacing w:after="16" w:line="360" w:lineRule="auto"/>
        <w:ind w:right="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54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Państwa dane nie będą przetwarzane</w:t>
      </w:r>
      <w:r w:rsidRPr="00FF54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sposób zautomatyzowany, w tym również  w formie profilowania</w:t>
      </w:r>
    </w:p>
    <w:sectPr w:rsidR="008D5B52" w:rsidRPr="00750213" w:rsidSect="00DF7DDF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1F1"/>
    <w:multiLevelType w:val="multilevel"/>
    <w:tmpl w:val="BF34A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0716D9"/>
    <w:multiLevelType w:val="hybridMultilevel"/>
    <w:tmpl w:val="1EEE0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240A"/>
    <w:multiLevelType w:val="hybridMultilevel"/>
    <w:tmpl w:val="C4F69C62"/>
    <w:lvl w:ilvl="0" w:tplc="EE68A652">
      <w:start w:val="1"/>
      <w:numFmt w:val="decimal"/>
      <w:lvlText w:val="%1)"/>
      <w:lvlJc w:val="left"/>
      <w:pPr>
        <w:ind w:left="566" w:firstLine="0"/>
      </w:pPr>
      <w:rPr>
        <w:rFonts w:ascii="Calibri Light" w:eastAsia="Cambria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2A01916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1C058A4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48428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6CD65C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712870E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61489F6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3582A4A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2127CF4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440A65"/>
    <w:multiLevelType w:val="hybridMultilevel"/>
    <w:tmpl w:val="0F32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3706A"/>
    <w:multiLevelType w:val="hybridMultilevel"/>
    <w:tmpl w:val="D5584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72E0"/>
    <w:multiLevelType w:val="hybridMultilevel"/>
    <w:tmpl w:val="70AA9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14F70"/>
    <w:multiLevelType w:val="hybridMultilevel"/>
    <w:tmpl w:val="69822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76E0F"/>
    <w:multiLevelType w:val="hybridMultilevel"/>
    <w:tmpl w:val="FEAC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81FAD"/>
    <w:multiLevelType w:val="hybridMultilevel"/>
    <w:tmpl w:val="DD163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757C7"/>
    <w:multiLevelType w:val="hybridMultilevel"/>
    <w:tmpl w:val="CF86F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D6E57"/>
    <w:rsid w:val="000C3E17"/>
    <w:rsid w:val="00124DF8"/>
    <w:rsid w:val="00146D2A"/>
    <w:rsid w:val="001C1DA9"/>
    <w:rsid w:val="001D5E5B"/>
    <w:rsid w:val="002313C5"/>
    <w:rsid w:val="002B3650"/>
    <w:rsid w:val="00323B2D"/>
    <w:rsid w:val="0033103F"/>
    <w:rsid w:val="00387C0F"/>
    <w:rsid w:val="003A43F9"/>
    <w:rsid w:val="003A629F"/>
    <w:rsid w:val="003D3751"/>
    <w:rsid w:val="003F6E5E"/>
    <w:rsid w:val="004577C9"/>
    <w:rsid w:val="00530EED"/>
    <w:rsid w:val="005617B2"/>
    <w:rsid w:val="005832E1"/>
    <w:rsid w:val="00591396"/>
    <w:rsid w:val="005914B9"/>
    <w:rsid w:val="00601935"/>
    <w:rsid w:val="00616E7A"/>
    <w:rsid w:val="006433E0"/>
    <w:rsid w:val="00750213"/>
    <w:rsid w:val="007809AB"/>
    <w:rsid w:val="0078115E"/>
    <w:rsid w:val="00836358"/>
    <w:rsid w:val="00844695"/>
    <w:rsid w:val="008628C4"/>
    <w:rsid w:val="008D5B52"/>
    <w:rsid w:val="00940DBF"/>
    <w:rsid w:val="0099169D"/>
    <w:rsid w:val="009D4E7F"/>
    <w:rsid w:val="00A144B6"/>
    <w:rsid w:val="00A17421"/>
    <w:rsid w:val="00A300C9"/>
    <w:rsid w:val="00A6220D"/>
    <w:rsid w:val="00BB1B03"/>
    <w:rsid w:val="00C06B2C"/>
    <w:rsid w:val="00D416D9"/>
    <w:rsid w:val="00DB6293"/>
    <w:rsid w:val="00DF7DDF"/>
    <w:rsid w:val="00E04239"/>
    <w:rsid w:val="00E248D7"/>
    <w:rsid w:val="00E75DAF"/>
    <w:rsid w:val="00E9194A"/>
    <w:rsid w:val="00ED6E57"/>
    <w:rsid w:val="00F53248"/>
    <w:rsid w:val="00FE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8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3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2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300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5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2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zrzeczeniu się prawa do odwołania</vt:lpstr>
    </vt:vector>
  </TitlesOfParts>
  <Company>UM Gliwice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zrzeczeniu się prawa do odwołania</dc:title>
  <dc:creator>Górka-Piechocka Anna</dc:creator>
  <cp:lastModifiedBy>Promocja</cp:lastModifiedBy>
  <cp:revision>2</cp:revision>
  <cp:lastPrinted>2023-06-22T11:00:00Z</cp:lastPrinted>
  <dcterms:created xsi:type="dcterms:W3CDTF">2024-08-14T06:55:00Z</dcterms:created>
  <dcterms:modified xsi:type="dcterms:W3CDTF">2024-08-14T06:55:00Z</dcterms:modified>
</cp:coreProperties>
</file>